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A1B" w14:textId="77777777" w:rsidR="004311CD" w:rsidRPr="00CA02C2" w:rsidRDefault="004311CD" w:rsidP="00C15D99">
      <w:pPr>
        <w:widowControl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A02C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中国中医科学院望京</w:t>
      </w:r>
      <w:r w:rsidR="00DB321B" w:rsidRPr="00CA02C2">
        <w:rPr>
          <w:rFonts w:ascii="宋体" w:eastAsia="宋体" w:hAnsi="宋体" w:cs="宋体"/>
          <w:b/>
          <w:bCs/>
          <w:kern w:val="0"/>
          <w:sz w:val="32"/>
          <w:szCs w:val="32"/>
        </w:rPr>
        <w:t>医院</w:t>
      </w:r>
    </w:p>
    <w:p w14:paraId="76531876" w14:textId="65F30D26" w:rsidR="00DB321B" w:rsidRPr="00CA02C2" w:rsidRDefault="004311CD" w:rsidP="00C15D99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A02C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“</w:t>
      </w:r>
      <w:r w:rsidR="00DB321B" w:rsidRPr="00CA02C2">
        <w:rPr>
          <w:rFonts w:ascii="宋体" w:eastAsia="宋体" w:hAnsi="宋体" w:cs="宋体"/>
          <w:b/>
          <w:bCs/>
          <w:kern w:val="0"/>
          <w:sz w:val="32"/>
          <w:szCs w:val="32"/>
        </w:rPr>
        <w:t>人工髋/膝关节置换技术培训基地</w:t>
      </w:r>
      <w:r w:rsidRPr="00CA02C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”</w:t>
      </w:r>
    </w:p>
    <w:p w14:paraId="282E116E" w14:textId="77777777" w:rsidR="00DB321B" w:rsidRDefault="00DB321B" w:rsidP="00C15D99">
      <w:pPr>
        <w:widowControl/>
        <w:spacing w:line="360" w:lineRule="auto"/>
        <w:ind w:firstLineChars="200" w:firstLine="540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14:paraId="2A97567A" w14:textId="7EB1C961" w:rsidR="00D23058" w:rsidRPr="00D23058" w:rsidRDefault="00D23058" w:rsidP="00207EC0">
      <w:pPr>
        <w:pStyle w:val="a3"/>
        <w:spacing w:before="0" w:beforeAutospacing="0" w:after="0" w:afterAutospacing="0" w:line="360" w:lineRule="auto"/>
        <w:jc w:val="center"/>
        <w:rPr>
          <w:rFonts w:cs="CESI仿宋-GB2312"/>
          <w:b/>
          <w:bCs/>
          <w:color w:val="000000"/>
          <w:sz w:val="28"/>
          <w:szCs w:val="28"/>
        </w:rPr>
      </w:pPr>
      <w:r w:rsidRPr="00D23058">
        <w:rPr>
          <w:rFonts w:cs="CESI仿宋-GB2312"/>
          <w:b/>
          <w:bCs/>
          <w:color w:val="000000"/>
          <w:sz w:val="28"/>
          <w:szCs w:val="28"/>
        </w:rPr>
        <w:t>培训机构设置</w:t>
      </w:r>
    </w:p>
    <w:p w14:paraId="0ADD4377" w14:textId="77777777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1、管理部门：中国中医科学院望京医院医务处</w:t>
      </w:r>
    </w:p>
    <w:p w14:paraId="6571E819" w14:textId="77777777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2、办公室地点：中国中医科学院望京医院骨关节一科</w:t>
      </w:r>
    </w:p>
    <w:p w14:paraId="5DE1E5F1" w14:textId="77777777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3、办公室人员：</w:t>
      </w:r>
    </w:p>
    <w:p w14:paraId="3E3F26BE" w14:textId="2ADBBCB4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350" w:firstLine="84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（1）主任：张洪美</w:t>
      </w:r>
    </w:p>
    <w:p w14:paraId="17BE18D9" w14:textId="5E844F69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350" w:firstLine="84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（2）副主任：张磊，程桯，徐惠青</w:t>
      </w:r>
    </w:p>
    <w:p w14:paraId="16D44118" w14:textId="18255FD6" w:rsidR="00D23058" w:rsidRPr="00D23058" w:rsidRDefault="00D23058" w:rsidP="00D23058">
      <w:pPr>
        <w:pStyle w:val="a3"/>
        <w:spacing w:before="0" w:beforeAutospacing="0" w:after="0" w:afterAutospacing="0" w:line="360" w:lineRule="auto"/>
        <w:ind w:firstLineChars="350" w:firstLine="840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（3）秘书：单鹏程，何名江</w:t>
      </w:r>
    </w:p>
    <w:p w14:paraId="3C386361" w14:textId="77777777" w:rsidR="00D23058" w:rsidRPr="00D23058" w:rsidRDefault="00D23058" w:rsidP="00C15D99">
      <w:pPr>
        <w:pStyle w:val="a3"/>
        <w:spacing w:before="0" w:beforeAutospacing="0" w:after="0" w:afterAutospacing="0" w:line="360" w:lineRule="auto"/>
        <w:jc w:val="center"/>
        <w:rPr>
          <w:rFonts w:cs="CESI仿宋-GB2312"/>
          <w:color w:val="000000"/>
        </w:rPr>
      </w:pPr>
    </w:p>
    <w:p w14:paraId="10BA1473" w14:textId="54B2C51F" w:rsidR="00DB321B" w:rsidRPr="00E43F83" w:rsidRDefault="00DB321B" w:rsidP="00207EC0">
      <w:pPr>
        <w:pStyle w:val="a3"/>
        <w:spacing w:before="0" w:beforeAutospacing="0" w:after="0" w:afterAutospacing="0" w:line="360" w:lineRule="auto"/>
        <w:jc w:val="center"/>
        <w:rPr>
          <w:rFonts w:cs="CESI仿宋-GB2312"/>
          <w:b/>
          <w:bCs/>
          <w:color w:val="000000"/>
          <w:sz w:val="28"/>
          <w:szCs w:val="28"/>
        </w:rPr>
      </w:pPr>
      <w:r w:rsidRPr="00E43F83">
        <w:rPr>
          <w:rFonts w:cs="CESI仿宋-GB2312"/>
          <w:b/>
          <w:bCs/>
          <w:color w:val="000000"/>
          <w:sz w:val="28"/>
          <w:szCs w:val="28"/>
        </w:rPr>
        <w:t>培训目标</w:t>
      </w:r>
    </w:p>
    <w:p w14:paraId="4DAF380C" w14:textId="2E874C94" w:rsidR="00DB321B" w:rsidRPr="00DB321B" w:rsidRDefault="00DB321B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B321B">
        <w:rPr>
          <w:rFonts w:cs="CESI仿宋-GB2312"/>
          <w:color w:val="000000"/>
        </w:rPr>
        <w:t>1、全面系统掌握髋膝关节置换相关学科理论知识；</w:t>
      </w:r>
    </w:p>
    <w:p w14:paraId="56060E02" w14:textId="4EB7F498" w:rsidR="00DB321B" w:rsidRPr="00DB321B" w:rsidRDefault="00DB321B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B321B">
        <w:rPr>
          <w:rFonts w:cs="CESI仿宋-GB2312"/>
          <w:color w:val="000000"/>
        </w:rPr>
        <w:t>2、掌握髋膝关节置换的适应症、禁忌</w:t>
      </w:r>
      <w:r w:rsidR="00657650">
        <w:rPr>
          <w:rFonts w:cs="CESI仿宋-GB2312" w:hint="eastAsia"/>
          <w:color w:val="000000"/>
        </w:rPr>
        <w:t>症</w:t>
      </w:r>
      <w:r w:rsidRPr="00DB321B">
        <w:rPr>
          <w:rFonts w:cs="CESI仿宋-GB2312"/>
          <w:color w:val="000000"/>
        </w:rPr>
        <w:t>和并发症；</w:t>
      </w:r>
    </w:p>
    <w:p w14:paraId="584B10D8" w14:textId="1EDEC7D7" w:rsidR="00DB321B" w:rsidRPr="00DB321B" w:rsidRDefault="00DB321B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 w:rsidRPr="00DB321B">
        <w:rPr>
          <w:rFonts w:cs="CESI仿宋-GB2312"/>
          <w:color w:val="000000"/>
        </w:rPr>
        <w:t>3</w:t>
      </w:r>
      <w:r w:rsidR="00657650">
        <w:rPr>
          <w:rFonts w:cs="CESI仿宋-GB2312" w:hint="eastAsia"/>
          <w:color w:val="000000"/>
        </w:rPr>
        <w:t>、</w:t>
      </w:r>
      <w:r w:rsidRPr="00DB321B">
        <w:rPr>
          <w:rFonts w:cs="CESI仿宋-GB2312"/>
          <w:color w:val="000000"/>
        </w:rPr>
        <w:t>熟练掌握髋膝关节置换手术的围手术期管理；</w:t>
      </w:r>
    </w:p>
    <w:p w14:paraId="52D22561" w14:textId="546B00F4" w:rsidR="00DB321B" w:rsidRPr="00DB321B" w:rsidRDefault="00657650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>
        <w:rPr>
          <w:rFonts w:cs="CESI仿宋-GB2312"/>
          <w:color w:val="000000"/>
        </w:rPr>
        <w:t>4</w:t>
      </w:r>
      <w:r w:rsidR="00DB321B" w:rsidRPr="00DB321B">
        <w:rPr>
          <w:rFonts w:cs="CESI仿宋-GB2312"/>
          <w:color w:val="000000"/>
        </w:rPr>
        <w:t>、掌握髋膝关节置换手术技术；</w:t>
      </w:r>
    </w:p>
    <w:p w14:paraId="62F0DE31" w14:textId="1C6998F9" w:rsidR="00DB321B" w:rsidRPr="00DB321B" w:rsidRDefault="00657650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>
        <w:rPr>
          <w:rFonts w:cs="CESI仿宋-GB2312"/>
          <w:color w:val="000000"/>
        </w:rPr>
        <w:t>5</w:t>
      </w:r>
      <w:r w:rsidR="00DB321B" w:rsidRPr="00DB321B">
        <w:rPr>
          <w:rFonts w:cs="CESI仿宋-GB2312"/>
          <w:color w:val="000000"/>
        </w:rPr>
        <w:t>、熟悉关节置换术后并发症的处理</w:t>
      </w:r>
    </w:p>
    <w:p w14:paraId="4D88E37A" w14:textId="1874A8E4" w:rsidR="00DB321B" w:rsidRPr="00DB321B" w:rsidRDefault="00657650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>
        <w:rPr>
          <w:rFonts w:cs="CESI仿宋-GB2312"/>
          <w:color w:val="000000"/>
        </w:rPr>
        <w:t>6</w:t>
      </w:r>
      <w:r w:rsidR="00DB321B" w:rsidRPr="00DB321B">
        <w:rPr>
          <w:rFonts w:cs="CESI仿宋-GB2312"/>
          <w:color w:val="000000"/>
        </w:rPr>
        <w:t>、了解髋关节膝关节翻修手术的诊疗；</w:t>
      </w:r>
    </w:p>
    <w:p w14:paraId="3883CE61" w14:textId="1D2E7EF0" w:rsidR="00A22620" w:rsidRPr="00DB321B" w:rsidRDefault="00657650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>
        <w:rPr>
          <w:rFonts w:cs="CESI仿宋-GB2312"/>
          <w:color w:val="000000"/>
        </w:rPr>
        <w:t>7</w:t>
      </w:r>
      <w:r w:rsidR="00DD6C0E">
        <w:rPr>
          <w:rFonts w:cs="CESI仿宋-GB2312" w:hint="eastAsia"/>
          <w:color w:val="000000"/>
        </w:rPr>
        <w:t>、了解</w:t>
      </w:r>
      <w:r w:rsidR="00DB321B" w:rsidRPr="00DB321B">
        <w:rPr>
          <w:rFonts w:cs="CESI仿宋-GB2312"/>
          <w:color w:val="000000"/>
        </w:rPr>
        <w:t>关节置换术后病人的出院后管理</w:t>
      </w:r>
    </w:p>
    <w:p w14:paraId="65924293" w14:textId="77777777" w:rsidR="00A22620" w:rsidRDefault="00A22620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</w:p>
    <w:p w14:paraId="2F5777FB" w14:textId="19FA6806" w:rsidR="00DB321B" w:rsidRPr="00D32FD6" w:rsidRDefault="0000523A" w:rsidP="00207EC0">
      <w:pPr>
        <w:pStyle w:val="a3"/>
        <w:spacing w:before="0" w:beforeAutospacing="0" w:after="0" w:afterAutospacing="0" w:line="360" w:lineRule="auto"/>
        <w:jc w:val="center"/>
        <w:rPr>
          <w:rFonts w:cs="CESI仿宋-GB2312"/>
          <w:b/>
          <w:bCs/>
          <w:color w:val="000000"/>
          <w:sz w:val="28"/>
          <w:szCs w:val="28"/>
        </w:rPr>
      </w:pPr>
      <w:r>
        <w:rPr>
          <w:rFonts w:cs="CESI仿宋-GB2312" w:hint="eastAsia"/>
          <w:b/>
          <w:bCs/>
          <w:color w:val="000000"/>
          <w:sz w:val="28"/>
          <w:szCs w:val="28"/>
        </w:rPr>
        <w:t>培训</w:t>
      </w:r>
      <w:r w:rsidR="00C15D99">
        <w:rPr>
          <w:rFonts w:cs="CESI仿宋-GB2312" w:hint="eastAsia"/>
          <w:b/>
          <w:bCs/>
          <w:color w:val="000000"/>
          <w:sz w:val="28"/>
          <w:szCs w:val="28"/>
        </w:rPr>
        <w:t>课程</w:t>
      </w:r>
    </w:p>
    <w:p w14:paraId="49A2B4DF" w14:textId="076F97DE" w:rsidR="00DB321B" w:rsidRPr="00DB321B" w:rsidRDefault="00C15D99" w:rsidP="00C15D99">
      <w:pPr>
        <w:pStyle w:val="a3"/>
        <w:spacing w:before="0" w:beforeAutospacing="0" w:after="0" w:afterAutospacing="0" w:line="360" w:lineRule="auto"/>
        <w:ind w:firstLineChars="200" w:firstLine="482"/>
        <w:rPr>
          <w:rFonts w:cs="CESI仿宋-GB2312"/>
          <w:color w:val="000000"/>
        </w:rPr>
      </w:pPr>
      <w:r>
        <w:rPr>
          <w:rFonts w:cs="CESI仿宋-GB2312" w:hint="eastAsia"/>
          <w:b/>
          <w:color w:val="000000"/>
        </w:rPr>
        <w:t>包括理论学习和</w:t>
      </w:r>
      <w:r w:rsidR="0000523A">
        <w:rPr>
          <w:rFonts w:cs="CESI仿宋-GB2312" w:hint="eastAsia"/>
          <w:b/>
          <w:color w:val="000000"/>
        </w:rPr>
        <w:t>手术</w:t>
      </w:r>
      <w:r>
        <w:rPr>
          <w:rFonts w:cs="CESI仿宋-GB2312" w:hint="eastAsia"/>
          <w:b/>
          <w:color w:val="000000"/>
        </w:rPr>
        <w:t>实践。</w:t>
      </w:r>
    </w:p>
    <w:p w14:paraId="4AFD9F84" w14:textId="057AE96D" w:rsidR="00C15D99" w:rsidRPr="00C15D99" w:rsidRDefault="00C15D99" w:rsidP="00C15D99">
      <w:pPr>
        <w:pStyle w:val="a3"/>
        <w:spacing w:before="0" w:beforeAutospacing="0" w:after="0" w:afterAutospacing="0" w:line="360" w:lineRule="auto"/>
        <w:ind w:firstLine="480"/>
        <w:rPr>
          <w:rFonts w:cs="CESI仿宋-GB2312"/>
          <w:b/>
          <w:bCs/>
          <w:color w:val="000000"/>
        </w:rPr>
      </w:pPr>
      <w:r w:rsidRPr="00C15D99">
        <w:rPr>
          <w:rFonts w:cs="CESI仿宋-GB2312" w:hint="eastAsia"/>
          <w:b/>
          <w:bCs/>
          <w:color w:val="000000"/>
        </w:rPr>
        <w:t>一、理论学习</w:t>
      </w:r>
    </w:p>
    <w:p w14:paraId="56566BB0" w14:textId="6F72695E" w:rsidR="00C15D99" w:rsidRPr="00D23058" w:rsidRDefault="00D23058" w:rsidP="00D23058">
      <w:pPr>
        <w:pStyle w:val="a3"/>
        <w:spacing w:before="0" w:beforeAutospacing="0" w:after="0" w:afterAutospacing="0" w:line="360" w:lineRule="auto"/>
        <w:ind w:firstLine="480"/>
        <w:jc w:val="both"/>
        <w:rPr>
          <w:rFonts w:cs="CESI仿宋-GB2312"/>
          <w:color w:val="000000"/>
        </w:rPr>
      </w:pPr>
      <w:r w:rsidRPr="00D23058">
        <w:rPr>
          <w:rFonts w:cs="CESI仿宋-GB2312" w:hint="eastAsia"/>
          <w:color w:val="000000"/>
        </w:rPr>
        <w:t>具体课程设置如下：（1）人工关节置换手术发展历史，（2）人工髋、膝关节置换手术概论，（3）人工关节置换手术围术期麻醉管理，（4）人工髋、膝关节置换手术适应证及禁忌证，（5）人工髋、膝关节置换手术技术，（6）人工髋、膝关节置换手术的假体选择，（7）人工髋、膝关节翻修手术技术，（8）单髁置</w:t>
      </w:r>
      <w:r w:rsidRPr="00D23058">
        <w:rPr>
          <w:rFonts w:cs="CESI仿宋-GB2312" w:hint="eastAsia"/>
          <w:color w:val="000000"/>
        </w:rPr>
        <w:lastRenderedPageBreak/>
        <w:t>换术适应证及禁忌证，（9）单髁置换手术技术，（10）人工髌股关节置换术适应证及禁忌证，（11）人工髌股关节置换术手术技术，（12）人工关节置换围术期加速康复。</w:t>
      </w:r>
    </w:p>
    <w:p w14:paraId="53CD0AF8" w14:textId="6D797082" w:rsidR="00C15D99" w:rsidRPr="00C15D99" w:rsidRDefault="00C15D99" w:rsidP="00C15D99">
      <w:pPr>
        <w:pStyle w:val="a3"/>
        <w:spacing w:before="0" w:beforeAutospacing="0" w:after="0" w:afterAutospacing="0" w:line="360" w:lineRule="auto"/>
        <w:ind w:firstLine="480"/>
        <w:rPr>
          <w:rFonts w:cs="CESI仿宋-GB2312"/>
          <w:b/>
          <w:bCs/>
          <w:color w:val="000000"/>
        </w:rPr>
      </w:pPr>
      <w:r w:rsidRPr="00C15D99">
        <w:rPr>
          <w:rFonts w:cs="CESI仿宋-GB2312" w:hint="eastAsia"/>
          <w:b/>
          <w:bCs/>
          <w:color w:val="000000"/>
        </w:rPr>
        <w:t>二、手术</w:t>
      </w:r>
      <w:r w:rsidR="0000523A">
        <w:rPr>
          <w:rFonts w:cs="CESI仿宋-GB2312" w:hint="eastAsia"/>
          <w:b/>
          <w:bCs/>
          <w:color w:val="000000"/>
        </w:rPr>
        <w:t>实践</w:t>
      </w:r>
    </w:p>
    <w:p w14:paraId="0E39C132" w14:textId="6F633357" w:rsidR="00A22620" w:rsidRDefault="00C15D99" w:rsidP="00137498">
      <w:pPr>
        <w:pStyle w:val="a3"/>
        <w:spacing w:before="0" w:beforeAutospacing="0" w:after="0" w:afterAutospacing="0" w:line="360" w:lineRule="auto"/>
        <w:ind w:firstLine="480"/>
        <w:rPr>
          <w:rFonts w:cs="CESI仿宋-GB2312"/>
          <w:color w:val="000000"/>
        </w:rPr>
      </w:pPr>
      <w:r>
        <w:rPr>
          <w:rFonts w:cs="CESI仿宋-GB2312" w:hint="eastAsia"/>
          <w:color w:val="000000"/>
        </w:rPr>
        <w:t>包括workshop和参与人工关节置换手术，实际上台参加手术前先完成2学时假骨实操workshop，指导教师进行相关技术指导，合格后由指导教师进行手术培训</w:t>
      </w:r>
      <w:r w:rsidR="00CF1847">
        <w:rPr>
          <w:rFonts w:cs="CESI仿宋-GB2312" w:hint="eastAsia"/>
          <w:color w:val="000000"/>
        </w:rPr>
        <w:t>，</w:t>
      </w:r>
      <w:r>
        <w:rPr>
          <w:rFonts w:cs="CESI仿宋-GB2312" w:hint="eastAsia"/>
          <w:color w:val="000000"/>
        </w:rPr>
        <w:t>前2周进入手术室观摩手术，学习刷手及无菌操作，2周后开始刷手跟台手术，由培训教师指导手术操作技术。培训期间参与完成人工关节置换手术不少于50例，手术类型包括人工膝关节置换手术（膝关节翻修术、全膝关节置换术、单髁置换术及人工髌股关节置换术）和人工髋关节置换术（</w:t>
      </w:r>
      <w:r w:rsidR="00CF1847">
        <w:rPr>
          <w:rFonts w:cs="CESI仿宋-GB2312" w:hint="eastAsia"/>
          <w:color w:val="000000"/>
        </w:rPr>
        <w:t>全髋关节置换术及人工股骨头置换术、</w:t>
      </w:r>
      <w:r>
        <w:rPr>
          <w:rFonts w:cs="CESI仿宋-GB2312" w:hint="eastAsia"/>
          <w:color w:val="000000"/>
        </w:rPr>
        <w:t>髋关节翻修术）等</w:t>
      </w:r>
      <w:r w:rsidR="00CF1847">
        <w:rPr>
          <w:rFonts w:cs="CESI仿宋-GB2312" w:hint="eastAsia"/>
          <w:color w:val="000000"/>
        </w:rPr>
        <w:t>，</w:t>
      </w:r>
      <w:r w:rsidR="00CF1847" w:rsidRPr="00DB321B">
        <w:rPr>
          <w:rFonts w:cs="CESI仿宋-GB2312"/>
          <w:color w:val="000000"/>
        </w:rPr>
        <w:t>最终达到使学员在结业时</w:t>
      </w:r>
      <w:r w:rsidR="00E12BCE">
        <w:rPr>
          <w:rFonts w:cs="CESI仿宋-GB2312" w:hint="eastAsia"/>
          <w:color w:val="000000"/>
        </w:rPr>
        <w:t>能</w:t>
      </w:r>
      <w:r w:rsidR="00CF1847" w:rsidRPr="00DB321B">
        <w:rPr>
          <w:rFonts w:cs="CESI仿宋-GB2312"/>
          <w:color w:val="000000"/>
        </w:rPr>
        <w:t>熟练掌握髋膝关节置换基础</w:t>
      </w:r>
      <w:r w:rsidR="00E12BCE">
        <w:rPr>
          <w:rFonts w:cs="CESI仿宋-GB2312" w:hint="eastAsia"/>
          <w:color w:val="000000"/>
        </w:rPr>
        <w:t>知识及手术</w:t>
      </w:r>
      <w:r w:rsidR="00CF1847" w:rsidRPr="00DB321B">
        <w:rPr>
          <w:rFonts w:cs="CESI仿宋-GB2312"/>
          <w:color w:val="000000"/>
        </w:rPr>
        <w:t>要领，能独立开展髋膝关节置换</w:t>
      </w:r>
      <w:r w:rsidR="00E12BCE">
        <w:rPr>
          <w:rFonts w:cs="CESI仿宋-GB2312" w:hint="eastAsia"/>
          <w:color w:val="000000"/>
        </w:rPr>
        <w:t>手术治疗</w:t>
      </w:r>
      <w:r w:rsidR="00CF1847" w:rsidRPr="00DB321B">
        <w:rPr>
          <w:rFonts w:cs="CESI仿宋-GB2312"/>
          <w:color w:val="000000"/>
        </w:rPr>
        <w:t>目的。</w:t>
      </w:r>
    </w:p>
    <w:p w14:paraId="4BB5820C" w14:textId="77777777" w:rsidR="00207EC0" w:rsidRDefault="00207EC0" w:rsidP="00137498">
      <w:pPr>
        <w:pStyle w:val="a3"/>
        <w:spacing w:before="0" w:beforeAutospacing="0" w:after="0" w:afterAutospacing="0" w:line="360" w:lineRule="auto"/>
        <w:ind w:firstLine="480"/>
        <w:rPr>
          <w:rFonts w:cs="CESI仿宋-GB2312" w:hint="eastAsia"/>
          <w:color w:val="000000"/>
        </w:rPr>
      </w:pPr>
    </w:p>
    <w:p w14:paraId="01403ED6" w14:textId="27C8BA55" w:rsidR="00DB321B" w:rsidRPr="00B2694B" w:rsidRDefault="00DB321B" w:rsidP="00B2694B">
      <w:pPr>
        <w:pStyle w:val="a3"/>
        <w:spacing w:before="0" w:beforeAutospacing="0" w:after="0" w:afterAutospacing="0" w:line="360" w:lineRule="auto"/>
        <w:jc w:val="center"/>
        <w:rPr>
          <w:rFonts w:cs="CESI仿宋-GB2312"/>
          <w:b/>
          <w:bCs/>
          <w:color w:val="000000"/>
          <w:sz w:val="28"/>
          <w:szCs w:val="28"/>
        </w:rPr>
      </w:pPr>
      <w:r w:rsidRPr="00B2694B">
        <w:rPr>
          <w:rFonts w:cs="CESI仿宋-GB2312"/>
          <w:b/>
          <w:bCs/>
          <w:color w:val="000000"/>
          <w:sz w:val="28"/>
          <w:szCs w:val="28"/>
        </w:rPr>
        <w:t>培训</w:t>
      </w:r>
      <w:r w:rsidR="00B2694B">
        <w:rPr>
          <w:rFonts w:cs="CESI仿宋-GB2312" w:hint="eastAsia"/>
          <w:b/>
          <w:bCs/>
          <w:color w:val="000000"/>
          <w:sz w:val="28"/>
          <w:szCs w:val="28"/>
        </w:rPr>
        <w:t>时间</w:t>
      </w:r>
      <w:r w:rsidRPr="00B2694B">
        <w:rPr>
          <w:rFonts w:cs="CESI仿宋-GB2312"/>
          <w:b/>
          <w:bCs/>
          <w:color w:val="000000"/>
          <w:sz w:val="28"/>
          <w:szCs w:val="28"/>
        </w:rPr>
        <w:t>及招生人数</w:t>
      </w:r>
    </w:p>
    <w:p w14:paraId="7A144856" w14:textId="4F63E72B" w:rsidR="00A22620" w:rsidRDefault="00B2694B" w:rsidP="0069063C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  <w:r>
        <w:rPr>
          <w:rFonts w:cs="CESI仿宋-GB2312" w:hint="eastAsia"/>
          <w:color w:val="000000"/>
        </w:rPr>
        <w:t>人工关节置换规范化培训学员培训周期为6个月，每期</w:t>
      </w:r>
      <w:r w:rsidR="00D23058">
        <w:rPr>
          <w:rFonts w:cs="CESI仿宋-GB2312"/>
          <w:color w:val="000000"/>
        </w:rPr>
        <w:t>2</w:t>
      </w:r>
      <w:r>
        <w:rPr>
          <w:rFonts w:cs="CESI仿宋-GB2312"/>
          <w:color w:val="000000"/>
        </w:rPr>
        <w:t>-</w:t>
      </w:r>
      <w:r w:rsidR="00D23058">
        <w:rPr>
          <w:rFonts w:cs="CESI仿宋-GB2312"/>
          <w:color w:val="000000"/>
        </w:rPr>
        <w:t>3</w:t>
      </w:r>
      <w:r>
        <w:rPr>
          <w:rFonts w:cs="CESI仿宋-GB2312" w:hint="eastAsia"/>
          <w:color w:val="000000"/>
        </w:rPr>
        <w:t>人。理论课培训19课时，实操课培训2课时，手术实践培训至少50课时（至少完成最低参与手术例数课时）。培训期间在培训教师指导下全程管理人工关节置换患者至少50例，管理项目包括患者术前评价、手术计划制定、围术期管理、康复指导以及术后随访等。</w:t>
      </w:r>
    </w:p>
    <w:p w14:paraId="5EEBE6DA" w14:textId="1B0418F5" w:rsidR="00DB321B" w:rsidRDefault="00DB321B" w:rsidP="00C15D99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/>
          <w:color w:val="000000"/>
        </w:rPr>
      </w:pPr>
    </w:p>
    <w:p w14:paraId="1DB183AF" w14:textId="5E9508F1" w:rsidR="00DB321B" w:rsidRPr="0069063C" w:rsidRDefault="00DB321B" w:rsidP="0069063C">
      <w:pPr>
        <w:pStyle w:val="a3"/>
        <w:spacing w:before="0" w:beforeAutospacing="0" w:after="0" w:afterAutospacing="0" w:line="360" w:lineRule="auto"/>
        <w:jc w:val="center"/>
        <w:rPr>
          <w:rFonts w:cs="CESI仿宋-GB2312"/>
          <w:b/>
          <w:bCs/>
          <w:color w:val="000000"/>
          <w:sz w:val="28"/>
          <w:szCs w:val="28"/>
        </w:rPr>
      </w:pPr>
      <w:r w:rsidRPr="00D32FD6">
        <w:rPr>
          <w:rFonts w:cs="CESI仿宋-GB2312"/>
          <w:b/>
          <w:bCs/>
          <w:color w:val="000000"/>
          <w:sz w:val="28"/>
          <w:szCs w:val="28"/>
        </w:rPr>
        <w:t>考核与结业</w:t>
      </w:r>
    </w:p>
    <w:p w14:paraId="073E27BA" w14:textId="70CAB573" w:rsidR="00DB321B" w:rsidRPr="0069063C" w:rsidRDefault="0069063C" w:rsidP="00C15D99">
      <w:pPr>
        <w:pStyle w:val="a3"/>
        <w:spacing w:before="0" w:beforeAutospacing="0" w:after="0" w:afterAutospacing="0" w:line="360" w:lineRule="auto"/>
        <w:ind w:firstLineChars="200" w:firstLine="482"/>
        <w:rPr>
          <w:rFonts w:cs="CESI仿宋-GB2312"/>
          <w:b/>
          <w:bCs/>
          <w:color w:val="000000"/>
        </w:rPr>
      </w:pPr>
      <w:r w:rsidRPr="0069063C">
        <w:rPr>
          <w:rFonts w:cs="CESI仿宋-GB2312" w:hint="eastAsia"/>
          <w:b/>
          <w:bCs/>
          <w:color w:val="000000"/>
        </w:rPr>
        <w:t>采用</w:t>
      </w:r>
      <w:r w:rsidR="00DB321B" w:rsidRPr="0069063C">
        <w:rPr>
          <w:rFonts w:cs="CESI仿宋-GB2312" w:hint="eastAsia"/>
          <w:b/>
          <w:bCs/>
          <w:color w:val="000000"/>
        </w:rPr>
        <w:t>理</w:t>
      </w:r>
      <w:r w:rsidR="00DB321B" w:rsidRPr="0069063C">
        <w:rPr>
          <w:rFonts w:cs="CESI仿宋-GB2312"/>
          <w:b/>
          <w:bCs/>
          <w:color w:val="000000"/>
        </w:rPr>
        <w:t>论</w:t>
      </w:r>
      <w:r w:rsidRPr="0069063C">
        <w:rPr>
          <w:rFonts w:cs="CESI仿宋-GB2312" w:hint="eastAsia"/>
          <w:b/>
          <w:bCs/>
          <w:color w:val="000000"/>
        </w:rPr>
        <w:t>知识</w:t>
      </w:r>
      <w:r w:rsidR="00DB321B" w:rsidRPr="0069063C">
        <w:rPr>
          <w:rFonts w:cs="CESI仿宋-GB2312"/>
          <w:b/>
          <w:bCs/>
          <w:color w:val="000000"/>
        </w:rPr>
        <w:t>考核和实践技能考核相结合方式。</w:t>
      </w:r>
    </w:p>
    <w:p w14:paraId="1684F918" w14:textId="7E0BDB2C" w:rsidR="0069063C" w:rsidRDefault="0069063C" w:rsidP="0069063C">
      <w:pPr>
        <w:tabs>
          <w:tab w:val="center" w:pos="4153"/>
        </w:tabs>
        <w:spacing w:line="360" w:lineRule="auto"/>
        <w:ind w:firstLineChars="200" w:firstLine="480"/>
        <w:rPr>
          <w:rFonts w:ascii="宋体" w:eastAsia="宋体" w:hAnsi="宋体" w:cs="CESI仿宋-GB2312"/>
          <w:color w:val="000000"/>
          <w:sz w:val="24"/>
        </w:rPr>
      </w:pPr>
      <w:r>
        <w:rPr>
          <w:rFonts w:ascii="宋体" w:eastAsia="宋体" w:hAnsi="宋体" w:cs="CESI仿宋-GB2312" w:hint="eastAsia"/>
          <w:color w:val="000000"/>
          <w:sz w:val="24"/>
        </w:rPr>
        <w:t>一、理论知识考核：采用闭卷考试形式，试卷于培训结束前2周由培训教师准备完成，总分100分，考核成绩≥80分为考核合格。</w:t>
      </w:r>
    </w:p>
    <w:p w14:paraId="1279C29D" w14:textId="77777777" w:rsidR="00DD6C0E" w:rsidRDefault="0069063C" w:rsidP="0069063C">
      <w:pPr>
        <w:tabs>
          <w:tab w:val="center" w:pos="4153"/>
        </w:tabs>
        <w:spacing w:line="360" w:lineRule="auto"/>
        <w:ind w:firstLineChars="200" w:firstLine="480"/>
        <w:rPr>
          <w:rFonts w:ascii="宋体" w:eastAsia="宋体" w:hAnsi="宋体" w:cs="CESI仿宋-GB2312"/>
          <w:color w:val="000000"/>
          <w:sz w:val="24"/>
        </w:rPr>
      </w:pPr>
      <w:r>
        <w:rPr>
          <w:rFonts w:ascii="宋体" w:eastAsia="宋体" w:hAnsi="宋体" w:cs="CESI仿宋-GB2312" w:hint="eastAsia"/>
          <w:color w:val="000000"/>
          <w:sz w:val="24"/>
        </w:rPr>
        <w:t>二、</w:t>
      </w:r>
      <w:r w:rsidR="00DD6C0E">
        <w:rPr>
          <w:rFonts w:ascii="宋体" w:eastAsia="宋体" w:hAnsi="宋体" w:cs="CESI仿宋-GB2312" w:hint="eastAsia"/>
          <w:color w:val="000000"/>
          <w:sz w:val="24"/>
        </w:rPr>
        <w:t>实践技能考核：</w:t>
      </w:r>
    </w:p>
    <w:p w14:paraId="42B7DDB8" w14:textId="57D4E0A8" w:rsidR="00DD6C0E" w:rsidRDefault="00DD6C0E" w:rsidP="00DD6C0E">
      <w:pPr>
        <w:tabs>
          <w:tab w:val="center" w:pos="4153"/>
        </w:tabs>
        <w:spacing w:line="360" w:lineRule="auto"/>
        <w:ind w:firstLineChars="200" w:firstLine="480"/>
        <w:rPr>
          <w:rFonts w:ascii="宋体" w:eastAsia="宋体" w:hAnsi="宋体" w:cs="CESI仿宋-GB2312"/>
          <w:color w:val="000000"/>
          <w:sz w:val="24"/>
        </w:rPr>
      </w:pPr>
      <w:r>
        <w:rPr>
          <w:rFonts w:ascii="宋体" w:eastAsia="宋体" w:hAnsi="宋体" w:cs="CESI仿宋-GB2312"/>
          <w:color w:val="000000"/>
          <w:sz w:val="24"/>
        </w:rPr>
        <w:t>1.</w:t>
      </w:r>
      <w:r w:rsidR="0069063C">
        <w:rPr>
          <w:rFonts w:ascii="宋体" w:eastAsia="宋体" w:hAnsi="宋体" w:cs="CESI仿宋-GB2312" w:hint="eastAsia"/>
          <w:color w:val="000000"/>
          <w:sz w:val="24"/>
        </w:rPr>
        <w:t>手术技术考核：能够在培训教师指导下主刀完成全膝关节置换术或全髋关节置换术1例，由3位培训教师根据手术技术考核评分表（总分100分，详见表1）进行考核，平均评分≥80分为考核</w:t>
      </w:r>
      <w:r w:rsidR="00D23058">
        <w:rPr>
          <w:rFonts w:ascii="宋体" w:eastAsia="宋体" w:hAnsi="宋体" w:cs="CESI仿宋-GB2312" w:hint="eastAsia"/>
          <w:color w:val="000000"/>
          <w:sz w:val="24"/>
        </w:rPr>
        <w:t>合格</w:t>
      </w:r>
      <w:r w:rsidR="0069063C">
        <w:rPr>
          <w:rFonts w:ascii="宋体" w:eastAsia="宋体" w:hAnsi="宋体" w:cs="CESI仿宋-GB2312" w:hint="eastAsia"/>
          <w:color w:val="000000"/>
          <w:sz w:val="24"/>
        </w:rPr>
        <w:t>。</w:t>
      </w:r>
    </w:p>
    <w:p w14:paraId="7D08A6E2" w14:textId="4C004DDC" w:rsidR="0069063C" w:rsidRDefault="00DD6C0E" w:rsidP="00DD6C0E">
      <w:pPr>
        <w:tabs>
          <w:tab w:val="center" w:pos="4153"/>
        </w:tabs>
        <w:spacing w:line="360" w:lineRule="auto"/>
        <w:ind w:firstLineChars="200" w:firstLine="480"/>
        <w:rPr>
          <w:rFonts w:ascii="宋体" w:eastAsia="宋体" w:hAnsi="宋体" w:cs="CESI仿宋-GB2312"/>
          <w:color w:val="000000"/>
          <w:sz w:val="24"/>
        </w:rPr>
      </w:pPr>
      <w:r>
        <w:rPr>
          <w:rFonts w:ascii="宋体" w:eastAsia="宋体" w:hAnsi="宋体" w:cs="CESI仿宋-GB2312" w:hint="eastAsia"/>
          <w:color w:val="000000"/>
          <w:sz w:val="24"/>
        </w:rPr>
        <w:lastRenderedPageBreak/>
        <w:t>2</w:t>
      </w:r>
      <w:r>
        <w:rPr>
          <w:rFonts w:ascii="宋体" w:eastAsia="宋体" w:hAnsi="宋体" w:cs="CESI仿宋-GB2312"/>
          <w:color w:val="000000"/>
          <w:sz w:val="24"/>
        </w:rPr>
        <w:t>.</w:t>
      </w:r>
      <w:r w:rsidR="0069063C">
        <w:rPr>
          <w:rFonts w:ascii="宋体" w:eastAsia="宋体" w:hAnsi="宋体" w:cs="CESI仿宋-GB2312" w:hint="eastAsia"/>
          <w:color w:val="000000"/>
          <w:sz w:val="24"/>
        </w:rPr>
        <w:t>临床实践：在培训教师指导下全程管理人工关节置换患者至少50例，无丙级病历。</w:t>
      </w:r>
    </w:p>
    <w:p w14:paraId="56D06148" w14:textId="0C9355AF" w:rsidR="00682B0E" w:rsidRPr="00682B0E" w:rsidRDefault="0069063C" w:rsidP="00207EC0">
      <w:pPr>
        <w:pStyle w:val="a3"/>
        <w:spacing w:before="0" w:beforeAutospacing="0" w:after="0" w:afterAutospacing="0" w:line="360" w:lineRule="auto"/>
        <w:ind w:firstLineChars="200" w:firstLine="480"/>
        <w:rPr>
          <w:rFonts w:cs="CESI仿宋-GB2312" w:hint="eastAsia"/>
          <w:color w:val="000000"/>
        </w:rPr>
      </w:pPr>
      <w:r>
        <w:rPr>
          <w:rFonts w:cs="CESI仿宋-GB2312" w:hint="eastAsia"/>
          <w:color w:val="000000"/>
        </w:rPr>
        <w:t>理论知识考核及</w:t>
      </w:r>
      <w:r w:rsidR="00DD6C0E">
        <w:rPr>
          <w:rFonts w:cs="CESI仿宋-GB2312" w:hint="eastAsia"/>
          <w:color w:val="000000"/>
        </w:rPr>
        <w:t>实践技能</w:t>
      </w:r>
      <w:r>
        <w:rPr>
          <w:rFonts w:cs="CESI仿宋-GB2312" w:hint="eastAsia"/>
          <w:color w:val="000000"/>
        </w:rPr>
        <w:t>考核全部合格，且手术患者全程管理达到医疗质量安全管理要求的，颁发培训合格结业证书</w:t>
      </w:r>
      <w:r w:rsidR="006939C1">
        <w:rPr>
          <w:rFonts w:cs="CESI仿宋-GB2312" w:hint="eastAsia"/>
          <w:color w:val="000000"/>
        </w:rPr>
        <w:t>。</w:t>
      </w:r>
    </w:p>
    <w:sectPr w:rsidR="00682B0E" w:rsidRPr="00682B0E" w:rsidSect="001549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panose1 w:val="020B0604020202020204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AC"/>
    <w:multiLevelType w:val="hybridMultilevel"/>
    <w:tmpl w:val="2E3AC3B4"/>
    <w:lvl w:ilvl="0" w:tplc="86C00E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28"/>
    <w:rsid w:val="0000523A"/>
    <w:rsid w:val="001355D3"/>
    <w:rsid w:val="00137498"/>
    <w:rsid w:val="001549C8"/>
    <w:rsid w:val="001932EC"/>
    <w:rsid w:val="00207EC0"/>
    <w:rsid w:val="002D142F"/>
    <w:rsid w:val="0030254A"/>
    <w:rsid w:val="003657C2"/>
    <w:rsid w:val="003A0C08"/>
    <w:rsid w:val="003A5766"/>
    <w:rsid w:val="00413695"/>
    <w:rsid w:val="004311CD"/>
    <w:rsid w:val="00505C04"/>
    <w:rsid w:val="005E471F"/>
    <w:rsid w:val="006207F9"/>
    <w:rsid w:val="0062233A"/>
    <w:rsid w:val="00657650"/>
    <w:rsid w:val="00682B0E"/>
    <w:rsid w:val="0069063C"/>
    <w:rsid w:val="006939C1"/>
    <w:rsid w:val="00731FBC"/>
    <w:rsid w:val="00812E7A"/>
    <w:rsid w:val="00834E1B"/>
    <w:rsid w:val="00A22620"/>
    <w:rsid w:val="00A86C28"/>
    <w:rsid w:val="00B2694B"/>
    <w:rsid w:val="00B54FB8"/>
    <w:rsid w:val="00C15D99"/>
    <w:rsid w:val="00C32F33"/>
    <w:rsid w:val="00C9121B"/>
    <w:rsid w:val="00CA02C2"/>
    <w:rsid w:val="00CB0D28"/>
    <w:rsid w:val="00CF1847"/>
    <w:rsid w:val="00D17011"/>
    <w:rsid w:val="00D23058"/>
    <w:rsid w:val="00D32FD6"/>
    <w:rsid w:val="00DA2805"/>
    <w:rsid w:val="00DB321B"/>
    <w:rsid w:val="00DD6C0E"/>
    <w:rsid w:val="00E12BCE"/>
    <w:rsid w:val="00E43F83"/>
    <w:rsid w:val="00E92FF9"/>
    <w:rsid w:val="00EC4411"/>
    <w:rsid w:val="00F158C1"/>
    <w:rsid w:val="00F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3C9A"/>
  <w15:chartTrackingRefBased/>
  <w15:docId w15:val="{68FF872A-5939-2D40-A562-B3E11A56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22620"/>
    <w:rPr>
      <w:b/>
      <w:bCs/>
    </w:rPr>
  </w:style>
  <w:style w:type="paragraph" w:styleId="a5">
    <w:name w:val="footer"/>
    <w:basedOn w:val="a"/>
    <w:link w:val="1"/>
    <w:uiPriority w:val="99"/>
    <w:unhideWhenUsed/>
    <w:rsid w:val="0069063C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69063C"/>
    <w:rPr>
      <w:sz w:val="18"/>
      <w:szCs w:val="18"/>
    </w:rPr>
  </w:style>
  <w:style w:type="character" w:customStyle="1" w:styleId="1">
    <w:name w:val="页脚 字符1"/>
    <w:link w:val="a5"/>
    <w:uiPriority w:val="99"/>
    <w:qFormat/>
    <w:rsid w:val="0069063C"/>
    <w:rPr>
      <w:rFonts w:ascii="DengXian" w:eastAsia="DengXian" w:hAnsi="DengXi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2022-04-19T00:48:00Z</dcterms:created>
  <dcterms:modified xsi:type="dcterms:W3CDTF">2022-04-19T01:15:00Z</dcterms:modified>
</cp:coreProperties>
</file>